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3B" w:rsidRPr="003E3DD7" w:rsidRDefault="00BE5016" w:rsidP="00071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5533B" w:rsidRPr="003E3DD7">
        <w:rPr>
          <w:rFonts w:ascii="Times New Roman" w:hAnsi="Times New Roman" w:cs="Times New Roman"/>
          <w:b/>
          <w:sz w:val="28"/>
          <w:szCs w:val="28"/>
        </w:rPr>
        <w:t>б ограничении прав иностранных граждан при осуществлении сделок с недвижимостью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bookmarkStart w:id="0" w:name="_GoBack"/>
      <w:bookmarkEnd w:id="0"/>
      <w:r w:rsidRPr="0095533B">
        <w:rPr>
          <w:rFonts w:ascii="Times New Roman" w:hAnsi="Times New Roman" w:cs="Times New Roman"/>
          <w:sz w:val="28"/>
          <w:szCs w:val="28"/>
        </w:rPr>
        <w:t>Федерации с целью соблюдения экономической безопасности и территориальной целостности государства, предотвращения иных возможных правонарушений определены запреты и ограничения на владение, пользование и распоряжение земельными участками хозяйствующими субъектами, в которых имеется иностранный элемент (один из участников правоотношений является иностранцем, лицом без гражданства или иностранным юридическим лицом).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Положениями части 3 статьи 15 Земельного кодекса РФ определено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95533B">
        <w:rPr>
          <w:rFonts w:ascii="Times New Roman" w:hAnsi="Times New Roman" w:cs="Times New Roman"/>
          <w:sz w:val="28"/>
          <w:szCs w:val="28"/>
        </w:rPr>
        <w:t xml:space="preserve">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>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участками, утвержден указом Президента Российской Федерации от 09.01.2011 № 26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5533B">
        <w:rPr>
          <w:rFonts w:ascii="Times New Roman" w:hAnsi="Times New Roman" w:cs="Times New Roman"/>
          <w:sz w:val="28"/>
          <w:szCs w:val="28"/>
        </w:rPr>
        <w:t>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В соответствии с данным перечнем к приграничным территориям в Оренбургской области отнесены г. Новотроицк, г. Орск,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Акбулакский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Домбаровский,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Илекский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Первомайский,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Светлинский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Ташлинский районы, Гайский,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Кувандыкский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>, Соль-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Илецкий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3B">
        <w:rPr>
          <w:rFonts w:ascii="Times New Roman" w:hAnsi="Times New Roman" w:cs="Times New Roman"/>
          <w:sz w:val="28"/>
          <w:szCs w:val="28"/>
        </w:rPr>
        <w:t>Ясненский</w:t>
      </w:r>
      <w:proofErr w:type="spellEnd"/>
      <w:r w:rsidRPr="0095533B">
        <w:rPr>
          <w:rFonts w:ascii="Times New Roman" w:hAnsi="Times New Roman" w:cs="Times New Roman"/>
          <w:sz w:val="28"/>
          <w:szCs w:val="28"/>
        </w:rPr>
        <w:t xml:space="preserve"> городские округа.</w:t>
      </w:r>
    </w:p>
    <w:p w:rsid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Default="0095533B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t xml:space="preserve">Согласно статье 3 </w:t>
      </w:r>
      <w:r w:rsidR="003E3DD7">
        <w:rPr>
          <w:rFonts w:ascii="Times New Roman" w:hAnsi="Times New Roman" w:cs="Times New Roman"/>
          <w:sz w:val="28"/>
          <w:szCs w:val="28"/>
        </w:rPr>
        <w:t>Закона № 101-ФЗ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E3DD7">
        <w:rPr>
          <w:rFonts w:ascii="Times New Roman" w:hAnsi="Times New Roman" w:cs="Times New Roman"/>
          <w:sz w:val="28"/>
          <w:szCs w:val="28"/>
        </w:rPr>
        <w:t xml:space="preserve"> </w:t>
      </w:r>
      <w:r w:rsidRPr="0095533B">
        <w:rPr>
          <w:rFonts w:ascii="Times New Roman" w:hAnsi="Times New Roman" w:cs="Times New Roman"/>
          <w:sz w:val="28"/>
          <w:szCs w:val="28"/>
        </w:rPr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 праве аренды</w:t>
      </w:r>
      <w:r w:rsidR="003E3DD7">
        <w:rPr>
          <w:rFonts w:ascii="Times New Roman" w:hAnsi="Times New Roman" w:cs="Times New Roman"/>
          <w:sz w:val="28"/>
          <w:szCs w:val="28"/>
        </w:rPr>
        <w:t xml:space="preserve">, </w:t>
      </w:r>
      <w:r w:rsidR="003E3DD7" w:rsidRPr="003E3DD7">
        <w:rPr>
          <w:rFonts w:ascii="Times New Roman" w:hAnsi="Times New Roman" w:cs="Times New Roman"/>
          <w:sz w:val="28"/>
          <w:szCs w:val="28"/>
        </w:rPr>
        <w:t>за исключением случаев, пред</w:t>
      </w:r>
      <w:r w:rsidR="003E3DD7">
        <w:rPr>
          <w:rFonts w:ascii="Times New Roman" w:hAnsi="Times New Roman" w:cs="Times New Roman"/>
          <w:sz w:val="28"/>
          <w:szCs w:val="28"/>
        </w:rPr>
        <w:t>усмотренных Федеральным законом</w:t>
      </w:r>
      <w:r w:rsidR="003E3DD7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E3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3DD7">
        <w:rPr>
          <w:rFonts w:ascii="Times New Roman" w:hAnsi="Times New Roman" w:cs="Times New Roman"/>
          <w:sz w:val="28"/>
          <w:szCs w:val="28"/>
        </w:rPr>
        <w:t>делки, совершенные</w:t>
      </w:r>
      <w:r w:rsidRPr="0095533B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 w:rsidR="003E3DD7">
        <w:rPr>
          <w:rFonts w:ascii="Times New Roman" w:hAnsi="Times New Roman" w:cs="Times New Roman"/>
          <w:sz w:val="28"/>
          <w:szCs w:val="28"/>
        </w:rPr>
        <w:t>указанных</w:t>
      </w:r>
      <w:r w:rsidRPr="0095533B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являются ничтожными.</w:t>
      </w:r>
    </w:p>
    <w:p w:rsidR="0095533B" w:rsidRPr="0095533B" w:rsidRDefault="0095533B" w:rsidP="0095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3B">
        <w:rPr>
          <w:rFonts w:ascii="Times New Roman" w:hAnsi="Times New Roman" w:cs="Times New Roman"/>
          <w:sz w:val="28"/>
          <w:szCs w:val="28"/>
        </w:rPr>
        <w:lastRenderedPageBreak/>
        <w:t>Частью 1, 2 статьи 238 Гражданского кодекса РФ предусмотрено, что если у иностранного гражданина, лица без гражданства, иностранного юридического лица в собственности оказался земельный участок в приграничной территории, то такие лица обязаны в течение года с момента возникновения права собственности произвести его отчуждение.</w:t>
      </w:r>
    </w:p>
    <w:p w:rsidR="0095533B" w:rsidRPr="0095533B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</w:t>
      </w:r>
      <w:r>
        <w:rPr>
          <w:rFonts w:ascii="Times New Roman" w:hAnsi="Times New Roman" w:cs="Times New Roman"/>
          <w:sz w:val="28"/>
          <w:szCs w:val="28"/>
        </w:rPr>
        <w:t>а собой нарушение требований статьи 3 и (или) пункта 2 статьи</w:t>
      </w:r>
      <w:r w:rsidRPr="003E3DD7">
        <w:rPr>
          <w:rFonts w:ascii="Times New Roman" w:hAnsi="Times New Roman" w:cs="Times New Roman"/>
          <w:sz w:val="28"/>
          <w:szCs w:val="28"/>
        </w:rPr>
        <w:t xml:space="preserve"> 4 Закона № 101-ФЗ, такие земельный участок (часть земельного участка) или доля должны быть отчуждены собственником.</w:t>
      </w: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Таким образом, земельные участки, расположенные на приграничных территориях, входящих в утвержденный Перечень, земельные участки сельскохозяйственного назначения, а также земельные доли, принадлежащие на праве собственности иностранным гражданам, лицам без гражданства и иностранным юридическим лицам, должны быть отчуждены в установленном законом порядке как имущество, которое в силу закона не может принадлежать указанным лицам.</w:t>
      </w:r>
    </w:p>
    <w:p w:rsidR="003E3DD7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918" w:rsidRPr="003E3DD7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D7">
        <w:rPr>
          <w:rFonts w:ascii="Times New Roman" w:hAnsi="Times New Roman" w:cs="Times New Roman"/>
          <w:sz w:val="28"/>
          <w:szCs w:val="28"/>
        </w:rPr>
        <w:t>В случаях, когда имущество не отчуждено собственником в установленные законом сроки, такое имущество по решению суда, вынесенному по заявлению государственного органа или органа местного самоуправления,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имущества, определенной судом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31918" w:rsidRPr="003E3DD7" w:rsidSect="00BE50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A3" w:rsidRDefault="00B929A3" w:rsidP="003E3DD7">
      <w:pPr>
        <w:spacing w:after="0" w:line="240" w:lineRule="auto"/>
      </w:pPr>
      <w:r>
        <w:separator/>
      </w:r>
    </w:p>
  </w:endnote>
  <w:endnote w:type="continuationSeparator" w:id="0">
    <w:p w:rsidR="00B929A3" w:rsidRDefault="00B929A3" w:rsidP="003E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A3" w:rsidRDefault="00B929A3" w:rsidP="003E3DD7">
      <w:pPr>
        <w:spacing w:after="0" w:line="240" w:lineRule="auto"/>
      </w:pPr>
      <w:r>
        <w:separator/>
      </w:r>
    </w:p>
  </w:footnote>
  <w:footnote w:type="continuationSeparator" w:id="0">
    <w:p w:rsidR="00B929A3" w:rsidRDefault="00B929A3" w:rsidP="003E3DD7">
      <w:pPr>
        <w:spacing w:after="0" w:line="240" w:lineRule="auto"/>
      </w:pPr>
      <w:r>
        <w:continuationSeparator/>
      </w:r>
    </w:p>
  </w:footnote>
  <w:footnote w:id="1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E3DD7">
        <w:rPr>
          <w:rFonts w:ascii="Times New Roman" w:hAnsi="Times New Roman" w:cs="Times New Roman"/>
        </w:rPr>
        <w:t>Указ Президента РФ от 09.0</w:t>
      </w:r>
      <w:r>
        <w:rPr>
          <w:rFonts w:ascii="Times New Roman" w:hAnsi="Times New Roman" w:cs="Times New Roman"/>
        </w:rPr>
        <w:t>1.2011 №</w:t>
      </w:r>
      <w:r w:rsidRPr="003E3DD7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«</w:t>
      </w:r>
      <w:r w:rsidRPr="003E3DD7">
        <w:rPr>
          <w:rFonts w:ascii="Times New Roman" w:hAnsi="Times New Roman" w:cs="Times New Roman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</w:t>
      </w:r>
      <w:r>
        <w:rPr>
          <w:rFonts w:ascii="Times New Roman" w:hAnsi="Times New Roman" w:cs="Times New Roman"/>
        </w:rPr>
        <w:t>ственности земельными участками»</w:t>
      </w:r>
    </w:p>
  </w:footnote>
  <w:footnote w:id="2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Федерального закона от 24.07.2002 № 101-ФЗ «Об обороте земель сельскохозяйственного назначения»</w:t>
      </w:r>
    </w:p>
  </w:footnote>
  <w:footnote w:id="3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Федеральным законом </w:t>
      </w:r>
      <w:r w:rsidRPr="003E3DD7">
        <w:rPr>
          <w:rFonts w:ascii="Times New Roman" w:hAnsi="Times New Roman" w:cs="Times New Roman"/>
        </w:rPr>
        <w:t>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621405"/>
      <w:docPartObj>
        <w:docPartGallery w:val="Page Numbers (Top of Page)"/>
        <w:docPartUnique/>
      </w:docPartObj>
    </w:sdtPr>
    <w:sdtEndPr/>
    <w:sdtContent>
      <w:p w:rsidR="00BE5016" w:rsidRDefault="00BE50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9FE">
          <w:rPr>
            <w:noProof/>
          </w:rPr>
          <w:t>2</w:t>
        </w:r>
        <w:r>
          <w:fldChar w:fldCharType="end"/>
        </w:r>
      </w:p>
    </w:sdtContent>
  </w:sdt>
  <w:p w:rsidR="00BE5016" w:rsidRDefault="00BE50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36"/>
    <w:rsid w:val="000719FE"/>
    <w:rsid w:val="003E3DD7"/>
    <w:rsid w:val="003F725A"/>
    <w:rsid w:val="006F2536"/>
    <w:rsid w:val="0095533B"/>
    <w:rsid w:val="00B929A3"/>
    <w:rsid w:val="00BE4101"/>
    <w:rsid w:val="00BE5016"/>
    <w:rsid w:val="00D31918"/>
    <w:rsid w:val="00F17036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BA1FF-DD7B-4824-B859-A6B9C8C4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3D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3D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3D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016"/>
  </w:style>
  <w:style w:type="paragraph" w:styleId="a8">
    <w:name w:val="footer"/>
    <w:basedOn w:val="a"/>
    <w:link w:val="a9"/>
    <w:uiPriority w:val="99"/>
    <w:unhideWhenUsed/>
    <w:rsid w:val="00BE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E060-7DC1-4415-B74A-594D1D4B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Владимировна</dc:creator>
  <cp:keywords/>
  <dc:description/>
  <cp:lastModifiedBy>User</cp:lastModifiedBy>
  <cp:revision>4</cp:revision>
  <dcterms:created xsi:type="dcterms:W3CDTF">2022-07-06T12:27:00Z</dcterms:created>
  <dcterms:modified xsi:type="dcterms:W3CDTF">2022-07-14T05:07:00Z</dcterms:modified>
</cp:coreProperties>
</file>