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5A" w:rsidRDefault="00564A5A" w:rsidP="00564A5A">
      <w:pPr>
        <w:jc w:val="both"/>
        <w:rPr>
          <w:sz w:val="28"/>
          <w:szCs w:val="28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564A5A" w:rsidTr="00C1022C">
        <w:tc>
          <w:tcPr>
            <w:tcW w:w="4395" w:type="dxa"/>
            <w:gridSpan w:val="3"/>
          </w:tcPr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 ДЕПУТАТОВ</w:t>
            </w:r>
          </w:p>
          <w:p w:rsidR="00564A5A" w:rsidRDefault="00564A5A" w:rsidP="00C102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БОРОДИНСКИЙ  СЕЛЬСОВЕТ</w:t>
            </w:r>
          </w:p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ТАШЛИНСКОГО РАЙОНА ОРЕНБУРГСКОЙ ОБЛАСТИ</w:t>
            </w:r>
          </w:p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Второй  созыв </w:t>
            </w:r>
          </w:p>
        </w:tc>
        <w:tc>
          <w:tcPr>
            <w:tcW w:w="4536" w:type="dxa"/>
          </w:tcPr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64A5A" w:rsidTr="00C1022C">
        <w:tc>
          <w:tcPr>
            <w:tcW w:w="4395" w:type="dxa"/>
            <w:gridSpan w:val="3"/>
          </w:tcPr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 </w:t>
            </w:r>
          </w:p>
          <w:p w:rsidR="00564A5A" w:rsidRDefault="00564A5A" w:rsidP="00C1022C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64A5A" w:rsidRDefault="00564A5A" w:rsidP="00C1022C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564A5A" w:rsidTr="00C1022C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A5A" w:rsidRDefault="00564A5A" w:rsidP="00C1022C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29.10.2015</w:t>
            </w:r>
          </w:p>
        </w:tc>
        <w:tc>
          <w:tcPr>
            <w:tcW w:w="425" w:type="dxa"/>
          </w:tcPr>
          <w:p w:rsidR="00564A5A" w:rsidRDefault="00564A5A" w:rsidP="00C1022C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A5A" w:rsidRDefault="00564A5A" w:rsidP="00564A5A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10/61-рс</w:t>
            </w:r>
          </w:p>
        </w:tc>
      </w:tr>
    </w:tbl>
    <w:p w:rsidR="00564A5A" w:rsidRDefault="00564A5A" w:rsidP="00564A5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</w:t>
      </w:r>
      <w:proofErr w:type="spellEnd"/>
      <w:r>
        <w:rPr>
          <w:sz w:val="28"/>
          <w:szCs w:val="28"/>
        </w:rPr>
        <w:t>.</w:t>
      </w:r>
    </w:p>
    <w:p w:rsidR="00564A5A" w:rsidRDefault="00564A5A" w:rsidP="00564A5A">
      <w:pPr>
        <w:rPr>
          <w:b/>
          <w:sz w:val="28"/>
          <w:szCs w:val="28"/>
        </w:rPr>
      </w:pPr>
    </w:p>
    <w:p w:rsidR="00564A5A" w:rsidRDefault="00564A5A" w:rsidP="00564A5A">
      <w:pPr>
        <w:rPr>
          <w:sz w:val="28"/>
          <w:szCs w:val="28"/>
        </w:rPr>
      </w:pPr>
      <w:r w:rsidRPr="00FE5723">
        <w:rPr>
          <w:sz w:val="20"/>
          <w:szCs w:val="20"/>
        </w:rPr>
        <w:pict>
          <v:line id="_x0000_s1026" style="position:absolute;z-index:251660288" from="250.75pt,12.3pt" to="272.35pt,12.3pt"/>
        </w:pict>
      </w:r>
      <w:r w:rsidRPr="00FE5723">
        <w:rPr>
          <w:sz w:val="20"/>
          <w:szCs w:val="20"/>
        </w:rPr>
        <w:pict>
          <v:line id="_x0000_s1027" style="position:absolute;z-index:251661312" from="270.95pt,12.3pt" to="270.95pt,33.9pt"/>
        </w:pict>
      </w:r>
      <w:r w:rsidRPr="00FE5723">
        <w:rPr>
          <w:sz w:val="20"/>
          <w:szCs w:val="20"/>
        </w:rPr>
        <w:pict>
          <v:line id="_x0000_s1028" style="position:absolute;z-index:251662336" from="-.05pt,12.3pt" to="21.55pt,12.3pt"/>
        </w:pict>
      </w:r>
      <w:r w:rsidRPr="00FE5723">
        <w:rPr>
          <w:sz w:val="20"/>
          <w:szCs w:val="20"/>
        </w:rPr>
        <w:pict>
          <v:line id="_x0000_s1029" style="position:absolute;z-index:251663360" from="-.05pt,12.3pt" to="-.05pt,33.9pt"/>
        </w:pict>
      </w:r>
    </w:p>
    <w:p w:rsidR="00564A5A" w:rsidRDefault="00564A5A" w:rsidP="00564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Положения</w:t>
      </w:r>
    </w:p>
    <w:p w:rsidR="00564A5A" w:rsidRDefault="00564A5A" w:rsidP="00564A5A">
      <w:pPr>
        <w:jc w:val="both"/>
        <w:rPr>
          <w:sz w:val="28"/>
          <w:szCs w:val="28"/>
        </w:rPr>
      </w:pPr>
      <w:r w:rsidRPr="007A5D2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создании условий для деятельности </w:t>
      </w:r>
    </w:p>
    <w:p w:rsidR="00564A5A" w:rsidRDefault="00564A5A" w:rsidP="00564A5A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добровольной народной дружины</w:t>
      </w:r>
    </w:p>
    <w:p w:rsidR="00564A5A" w:rsidRDefault="00564A5A" w:rsidP="00564A5A">
      <w:pPr>
        <w:jc w:val="both"/>
        <w:rPr>
          <w:color w:val="000000"/>
          <w:sz w:val="28"/>
          <w:szCs w:val="28"/>
        </w:rPr>
      </w:pPr>
      <w:r w:rsidRPr="007A5D21">
        <w:rPr>
          <w:color w:val="000000"/>
          <w:sz w:val="28"/>
          <w:szCs w:val="28"/>
        </w:rPr>
        <w:t xml:space="preserve">муниципального образования </w:t>
      </w:r>
    </w:p>
    <w:p w:rsidR="00564A5A" w:rsidRDefault="00564A5A" w:rsidP="00564A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Бородинский </w:t>
      </w:r>
      <w:r w:rsidRPr="007A5D21">
        <w:rPr>
          <w:color w:val="000000"/>
          <w:sz w:val="28"/>
          <w:szCs w:val="28"/>
        </w:rPr>
        <w:t xml:space="preserve">   сельсовет   </w:t>
      </w:r>
    </w:p>
    <w:p w:rsidR="00564A5A" w:rsidRDefault="00564A5A" w:rsidP="00564A5A">
      <w:pPr>
        <w:jc w:val="both"/>
        <w:rPr>
          <w:color w:val="000000"/>
          <w:sz w:val="28"/>
          <w:szCs w:val="28"/>
        </w:rPr>
      </w:pPr>
      <w:r w:rsidRPr="007A5D21">
        <w:rPr>
          <w:color w:val="000000"/>
          <w:sz w:val="28"/>
          <w:szCs w:val="28"/>
        </w:rPr>
        <w:t xml:space="preserve">Ташлинского района </w:t>
      </w:r>
    </w:p>
    <w:p w:rsidR="00564A5A" w:rsidRPr="007A5D21" w:rsidRDefault="00564A5A" w:rsidP="00564A5A">
      <w:pPr>
        <w:jc w:val="both"/>
        <w:rPr>
          <w:color w:val="000000"/>
          <w:sz w:val="28"/>
          <w:szCs w:val="28"/>
        </w:rPr>
      </w:pPr>
      <w:r w:rsidRPr="007A5D21">
        <w:rPr>
          <w:color w:val="000000"/>
          <w:sz w:val="28"/>
          <w:szCs w:val="28"/>
        </w:rPr>
        <w:t>Оренбургской   области»</w:t>
      </w:r>
    </w:p>
    <w:p w:rsidR="00564A5A" w:rsidRDefault="00564A5A" w:rsidP="00564A5A">
      <w:pPr>
        <w:rPr>
          <w:color w:val="000000"/>
          <w:sz w:val="28"/>
          <w:szCs w:val="28"/>
        </w:rPr>
      </w:pPr>
    </w:p>
    <w:p w:rsidR="00564A5A" w:rsidRPr="00E54BA0" w:rsidRDefault="00564A5A" w:rsidP="00564A5A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64A5A" w:rsidRPr="00C64FB9" w:rsidRDefault="00564A5A" w:rsidP="00564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6 октября 2003 года № 131-ФЗ «Об общих принципах 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 xml:space="preserve">Бородинский </w:t>
      </w:r>
      <w:r>
        <w:rPr>
          <w:sz w:val="28"/>
          <w:szCs w:val="28"/>
        </w:rPr>
        <w:t xml:space="preserve">сельсовет, Совет Депутатов муниципального образования  </w:t>
      </w:r>
      <w:r>
        <w:rPr>
          <w:color w:val="000000"/>
          <w:sz w:val="28"/>
          <w:szCs w:val="28"/>
        </w:rPr>
        <w:t xml:space="preserve">Бородинский </w:t>
      </w:r>
      <w:r>
        <w:rPr>
          <w:sz w:val="28"/>
          <w:szCs w:val="28"/>
        </w:rPr>
        <w:t xml:space="preserve">сельсовет </w:t>
      </w:r>
      <w:r w:rsidRPr="00C64FB9">
        <w:rPr>
          <w:sz w:val="28"/>
          <w:szCs w:val="28"/>
        </w:rPr>
        <w:t>решил:</w:t>
      </w:r>
    </w:p>
    <w:p w:rsidR="00564A5A" w:rsidRPr="00C64FB9" w:rsidRDefault="00564A5A" w:rsidP="00564A5A">
      <w:pPr>
        <w:ind w:firstLine="708"/>
        <w:jc w:val="both"/>
        <w:rPr>
          <w:sz w:val="28"/>
          <w:szCs w:val="28"/>
        </w:rPr>
      </w:pPr>
    </w:p>
    <w:p w:rsidR="00564A5A" w:rsidRPr="007A5D21" w:rsidRDefault="00564A5A" w:rsidP="00564A5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B7753">
        <w:rPr>
          <w:sz w:val="28"/>
          <w:szCs w:val="28"/>
        </w:rPr>
        <w:t>1</w:t>
      </w:r>
      <w:r>
        <w:rPr>
          <w:sz w:val="28"/>
          <w:szCs w:val="28"/>
        </w:rPr>
        <w:t>. Утвердить Положение «О создании условий для деятельности добровольной народной дружины муниципального образования Бородинский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E54B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7A5D21">
        <w:rPr>
          <w:color w:val="000000"/>
          <w:sz w:val="28"/>
          <w:szCs w:val="28"/>
        </w:rPr>
        <w:t xml:space="preserve">Ташлинского района </w:t>
      </w:r>
      <w:r>
        <w:rPr>
          <w:color w:val="000000"/>
          <w:sz w:val="28"/>
          <w:szCs w:val="28"/>
        </w:rPr>
        <w:t xml:space="preserve"> </w:t>
      </w:r>
      <w:r w:rsidRPr="007A5D21">
        <w:rPr>
          <w:color w:val="000000"/>
          <w:sz w:val="28"/>
          <w:szCs w:val="28"/>
        </w:rPr>
        <w:t>Оренбургской   области»</w:t>
      </w:r>
      <w:r>
        <w:rPr>
          <w:color w:val="000000"/>
          <w:sz w:val="28"/>
          <w:szCs w:val="28"/>
        </w:rPr>
        <w:t>.</w:t>
      </w:r>
    </w:p>
    <w:p w:rsidR="00564A5A" w:rsidRPr="005C4270" w:rsidRDefault="00564A5A" w:rsidP="00564A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Настоящее решение вступает в силу после его официального обнародования. </w:t>
      </w:r>
    </w:p>
    <w:p w:rsidR="00564A5A" w:rsidRDefault="00564A5A" w:rsidP="00564A5A">
      <w:pPr>
        <w:jc w:val="both"/>
        <w:rPr>
          <w:sz w:val="28"/>
          <w:szCs w:val="28"/>
        </w:rPr>
      </w:pP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color w:val="000000"/>
          <w:spacing w:val="-17"/>
          <w:sz w:val="28"/>
          <w:szCs w:val="28"/>
        </w:rPr>
      </w:pP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color w:val="000000"/>
          <w:spacing w:val="-17"/>
          <w:sz w:val="28"/>
          <w:szCs w:val="28"/>
        </w:rPr>
      </w:pP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Председатель Совета депутатов                                                                            С.Ю. Ларионова.</w:t>
      </w: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564A5A" w:rsidRDefault="00564A5A" w:rsidP="00564A5A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564A5A" w:rsidRPr="00486773" w:rsidRDefault="00564A5A" w:rsidP="00564A5A">
      <w:pPr>
        <w:shd w:val="clear" w:color="auto" w:fill="FFFFFF"/>
        <w:tabs>
          <w:tab w:val="left" w:pos="893"/>
        </w:tabs>
        <w:ind w:left="142"/>
        <w:rPr>
          <w:sz w:val="2"/>
          <w:szCs w:val="2"/>
        </w:rPr>
      </w:pPr>
      <w:r w:rsidRPr="00186F12">
        <w:rPr>
          <w:sz w:val="28"/>
          <w:szCs w:val="28"/>
        </w:rPr>
        <w:t>Разослано: администрации района, прокурору района</w:t>
      </w:r>
      <w:r>
        <w:rPr>
          <w:sz w:val="28"/>
          <w:szCs w:val="28"/>
        </w:rPr>
        <w:t>.</w:t>
      </w:r>
    </w:p>
    <w:p w:rsidR="00564A5A" w:rsidRPr="00EB7753" w:rsidRDefault="00564A5A" w:rsidP="00564A5A"/>
    <w:p w:rsidR="00564A5A" w:rsidRPr="00EB7753" w:rsidRDefault="00564A5A" w:rsidP="00564A5A"/>
    <w:p w:rsidR="00564A5A" w:rsidRPr="00EB7753" w:rsidRDefault="00564A5A" w:rsidP="00564A5A"/>
    <w:p w:rsidR="00564A5A" w:rsidRPr="00EB7753" w:rsidRDefault="00564A5A" w:rsidP="00564A5A">
      <w:pPr>
        <w:tabs>
          <w:tab w:val="left" w:pos="7245"/>
        </w:tabs>
      </w:pPr>
      <w:r>
        <w:tab/>
      </w:r>
    </w:p>
    <w:p w:rsidR="00564A5A" w:rsidRPr="00EB7753" w:rsidRDefault="00564A5A" w:rsidP="00564A5A">
      <w:pPr>
        <w:sectPr w:rsidR="00564A5A" w:rsidRPr="00EB7753" w:rsidSect="008900D7">
          <w:pgSz w:w="11909" w:h="16834"/>
          <w:pgMar w:top="709" w:right="1134" w:bottom="1134" w:left="1418" w:header="720" w:footer="720" w:gutter="0"/>
          <w:cols w:space="720"/>
          <w:noEndnote/>
        </w:sectPr>
      </w:pPr>
    </w:p>
    <w:p w:rsidR="00564A5A" w:rsidRPr="00C64FB9" w:rsidRDefault="00564A5A" w:rsidP="00564A5A">
      <w:pPr>
        <w:pStyle w:val="ConsPlusTitle"/>
        <w:widowControl/>
        <w:ind w:left="5103"/>
        <w:jc w:val="right"/>
        <w:rPr>
          <w:b w:val="0"/>
        </w:rPr>
      </w:pPr>
      <w:r w:rsidRPr="00C64FB9">
        <w:rPr>
          <w:b w:val="0"/>
        </w:rPr>
        <w:lastRenderedPageBreak/>
        <w:t>Приложение к решению Совета</w:t>
      </w:r>
      <w:r>
        <w:rPr>
          <w:b w:val="0"/>
        </w:rPr>
        <w:t xml:space="preserve"> депутатов от 29</w:t>
      </w:r>
      <w:r w:rsidRPr="00C64FB9">
        <w:rPr>
          <w:b w:val="0"/>
        </w:rPr>
        <w:t>.1</w:t>
      </w:r>
      <w:r>
        <w:rPr>
          <w:b w:val="0"/>
        </w:rPr>
        <w:t xml:space="preserve">0.2015 №  10/61 </w:t>
      </w:r>
      <w:r w:rsidRPr="00C64FB9">
        <w:rPr>
          <w:b w:val="0"/>
        </w:rPr>
        <w:t>-</w:t>
      </w:r>
      <w:proofErr w:type="spellStart"/>
      <w:r w:rsidRPr="00C64FB9">
        <w:rPr>
          <w:b w:val="0"/>
        </w:rPr>
        <w:t>рс</w:t>
      </w:r>
      <w:proofErr w:type="spellEnd"/>
    </w:p>
    <w:p w:rsidR="00564A5A" w:rsidRDefault="00564A5A" w:rsidP="00564A5A">
      <w:pPr>
        <w:pStyle w:val="ConsPlusTitle"/>
        <w:widowControl/>
        <w:ind w:left="5103"/>
        <w:jc w:val="right"/>
      </w:pPr>
    </w:p>
    <w:p w:rsidR="00564A5A" w:rsidRDefault="00564A5A" w:rsidP="00564A5A">
      <w:pPr>
        <w:pStyle w:val="ConsPlusTitle"/>
        <w:widowControl/>
        <w:ind w:left="5103"/>
        <w:jc w:val="right"/>
      </w:pPr>
    </w:p>
    <w:p w:rsidR="00564A5A" w:rsidRPr="00C64FB9" w:rsidRDefault="00564A5A" w:rsidP="00564A5A">
      <w:pPr>
        <w:pStyle w:val="ConsPlusTitle"/>
        <w:widowControl/>
        <w:ind w:left="5103"/>
      </w:pPr>
    </w:p>
    <w:p w:rsidR="00564A5A" w:rsidRPr="00C64FB9" w:rsidRDefault="00564A5A" w:rsidP="00564A5A">
      <w:pPr>
        <w:pStyle w:val="ConsPlusTitle"/>
        <w:widowControl/>
        <w:ind w:left="1701"/>
        <w:jc w:val="center"/>
      </w:pPr>
      <w:r w:rsidRPr="00C64FB9">
        <w:t>Положение</w:t>
      </w:r>
    </w:p>
    <w:p w:rsidR="00564A5A" w:rsidRPr="00C64FB9" w:rsidRDefault="00564A5A" w:rsidP="00564A5A">
      <w:pPr>
        <w:pStyle w:val="ConsPlusTitle"/>
        <w:widowControl/>
        <w:ind w:left="1814"/>
        <w:jc w:val="center"/>
      </w:pPr>
      <w:r w:rsidRPr="00C64FB9">
        <w:t xml:space="preserve">«О создании условий для деятельности добровольной народной дружины  муниципального образования  </w:t>
      </w:r>
      <w:r>
        <w:rPr>
          <w:color w:val="000000"/>
        </w:rPr>
        <w:t>Бородин</w:t>
      </w:r>
      <w:r w:rsidRPr="00C64FB9">
        <w:rPr>
          <w:color w:val="000000"/>
        </w:rPr>
        <w:t>ский</w:t>
      </w:r>
      <w:r w:rsidRPr="00C64FB9">
        <w:t xml:space="preserve"> сельсовет Ташлинского района Оренбургской области»</w:t>
      </w:r>
    </w:p>
    <w:p w:rsidR="00564A5A" w:rsidRPr="00C64FB9" w:rsidRDefault="00564A5A" w:rsidP="00564A5A">
      <w:pPr>
        <w:pStyle w:val="ConsPlusTitle"/>
        <w:widowControl/>
        <w:ind w:left="1814"/>
        <w:jc w:val="center"/>
      </w:pPr>
    </w:p>
    <w:p w:rsidR="00564A5A" w:rsidRDefault="00564A5A" w:rsidP="00564A5A">
      <w:pPr>
        <w:pStyle w:val="ConsPlusTitle"/>
        <w:widowControl/>
        <w:ind w:left="1814"/>
      </w:pPr>
      <w:r>
        <w:rPr>
          <w:b w:val="0"/>
        </w:rPr>
        <w:t xml:space="preserve">                           </w:t>
      </w:r>
      <w:r w:rsidRPr="00CE7BA3">
        <w:t>1.Общие положения.</w:t>
      </w:r>
    </w:p>
    <w:p w:rsidR="00564A5A" w:rsidRPr="00CE7BA3" w:rsidRDefault="00564A5A" w:rsidP="00564A5A">
      <w:pPr>
        <w:pStyle w:val="ConsPlusTitle"/>
        <w:widowControl/>
        <w:ind w:left="1814"/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1.1. Добровольная народная дружина по охране общественного порядка на территории муниципального образования  </w:t>
      </w:r>
      <w:r>
        <w:rPr>
          <w:b w:val="0"/>
          <w:color w:val="000000"/>
        </w:rPr>
        <w:t>Бородин</w:t>
      </w:r>
      <w:r w:rsidRPr="008900D7">
        <w:rPr>
          <w:b w:val="0"/>
          <w:color w:val="000000"/>
        </w:rPr>
        <w:t>ский</w:t>
      </w:r>
      <w:r>
        <w:rPr>
          <w:color w:val="000000"/>
        </w:rPr>
        <w:t xml:space="preserve"> </w:t>
      </w:r>
      <w:r>
        <w:rPr>
          <w:b w:val="0"/>
        </w:rPr>
        <w:t>сельсовет (дале</w:t>
      </w:r>
      <w:proofErr w:type="gramStart"/>
      <w:r>
        <w:rPr>
          <w:b w:val="0"/>
        </w:rPr>
        <w:t>е-</w:t>
      </w:r>
      <w:proofErr w:type="gramEnd"/>
      <w:r>
        <w:rPr>
          <w:b w:val="0"/>
        </w:rPr>
        <w:t xml:space="preserve"> дружина) действует как добровольное формирование жителей муниципального образования, созданное в целях оказания содействия органам местного самоуправления и правоохранительным органам в охране общественного порядка на территории муниципального образования  </w:t>
      </w:r>
      <w:r>
        <w:rPr>
          <w:b w:val="0"/>
          <w:color w:val="000000"/>
        </w:rPr>
        <w:t>Бородинс</w:t>
      </w:r>
      <w:r w:rsidRPr="008900D7">
        <w:rPr>
          <w:b w:val="0"/>
          <w:color w:val="000000"/>
        </w:rPr>
        <w:t>кий</w:t>
      </w:r>
      <w:r>
        <w:rPr>
          <w:b w:val="0"/>
        </w:rPr>
        <w:t xml:space="preserve"> сельсовет.  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1.2. Дружина создается  и действует в соответствии  с Конституцией Российской Федерации, Федеральным законом № 131-ФЗ «Об общих принципах организации местного самоуправления в Российской Федерации», иными федеральными законами, областными законами, Уставом муниципального образования </w:t>
      </w:r>
      <w:r>
        <w:rPr>
          <w:b w:val="0"/>
          <w:color w:val="000000"/>
        </w:rPr>
        <w:t>Бородин</w:t>
      </w:r>
      <w:r w:rsidRPr="008900D7">
        <w:rPr>
          <w:b w:val="0"/>
          <w:color w:val="000000"/>
        </w:rPr>
        <w:t>ский</w:t>
      </w:r>
      <w:r>
        <w:rPr>
          <w:b w:val="0"/>
        </w:rPr>
        <w:t xml:space="preserve"> сельсовет, другими нормативными правовыми актами сельсовета.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1.3.Участие жителей муниципального образования в охране общественного порядка основывается на принципах законности, добровольности, гуманизма, уважения личности, соблюдения прав и свобод  человека и гражданина.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1.4.Органы местного самоуправления, их должностные лица оказывают содействие дружине в осуществлении её деятельности.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both"/>
      </w:pPr>
      <w:r>
        <w:rPr>
          <w:b w:val="0"/>
        </w:rPr>
        <w:t xml:space="preserve">                </w:t>
      </w:r>
      <w:r w:rsidRPr="00CE7BA3">
        <w:t>2. Формы деятельности добровольной народной дружины</w:t>
      </w:r>
    </w:p>
    <w:p w:rsidR="00564A5A" w:rsidRPr="00CE7BA3" w:rsidRDefault="00564A5A" w:rsidP="00564A5A">
      <w:pPr>
        <w:pStyle w:val="ConsPlusTitle"/>
        <w:widowControl/>
        <w:ind w:left="1814"/>
        <w:jc w:val="both"/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Добровольная народная дружина осуществляет свою деятельность совместно с правоохранительными органами в следующих формах: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-участие в патрулировании и выставлении постов на улицах, площадях, парках и других общественных местах, проведении рейдов по выявлению правонарушений и лиц, их совершивших;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- содействие правоохранительным органам в проведении индивидуальной воспитательной работы с лицами, допускающими правонарушения, и склонными к их совершению, подростками из неблагополучных семей, с родителями детей, совершивших </w:t>
      </w:r>
      <w:r>
        <w:rPr>
          <w:b w:val="0"/>
        </w:rPr>
        <w:lastRenderedPageBreak/>
        <w:t>правонарушения, в том числе находящихся на учете в инспекции по делам несовершеннолетних, разъяснение  гражданам законодательства Российской Федерации и Оренбургской области;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- использование средств массовой информации в целях профилактики правонарушений и воздействия на лиц, совершающих антиобщественные поступки.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Добровольная народная дружина осуществляет свою деятельность в иных формах, не противоречащих законодательству.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Pr="00CE7BA3" w:rsidRDefault="00564A5A" w:rsidP="00564A5A">
      <w:pPr>
        <w:pStyle w:val="ConsPlusTitle"/>
        <w:widowControl/>
        <w:ind w:left="1814"/>
        <w:jc w:val="both"/>
      </w:pPr>
      <w:r w:rsidRPr="00CE7BA3">
        <w:t xml:space="preserve">                3.Порядок осуществления деятельности</w:t>
      </w:r>
    </w:p>
    <w:p w:rsidR="00564A5A" w:rsidRPr="00CE7BA3" w:rsidRDefault="00564A5A" w:rsidP="00564A5A">
      <w:pPr>
        <w:pStyle w:val="ConsPlusTitle"/>
        <w:widowControl/>
        <w:ind w:left="1814"/>
        <w:jc w:val="both"/>
      </w:pPr>
      <w:r w:rsidRPr="00CE7BA3">
        <w:t xml:space="preserve">               </w:t>
      </w:r>
      <w:r>
        <w:t xml:space="preserve">         </w:t>
      </w:r>
      <w:r w:rsidRPr="00CE7BA3">
        <w:t xml:space="preserve"> добровольной народной дружины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 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3.1. В своей деятельности народная дружина муниципального образования  </w:t>
      </w:r>
      <w:r>
        <w:rPr>
          <w:b w:val="0"/>
          <w:color w:val="000000"/>
        </w:rPr>
        <w:t>Бородинский</w:t>
      </w:r>
      <w:r>
        <w:rPr>
          <w:b w:val="0"/>
        </w:rPr>
        <w:t xml:space="preserve"> сельсовет руководствуется Конституцией Российской Федерации, федеральными законами, иными нормативными правовыми актами Российской Федерации, правовыми актами Оренбургской области, муниципальными правовыми актами.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3.2.Деятельность добровольной народной дружины строится в соответствии с принципами законности, гуманизма, уважения прав и свобод граждан. Народная дружина решает стоящие перед ней задачи во взаимодействии с правоохранительными и иными государственными органами, общественными объединениями, трудовыми коллективами.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Pr="00CE7BA3" w:rsidRDefault="00564A5A" w:rsidP="00564A5A">
      <w:pPr>
        <w:pStyle w:val="ConsPlusTitle"/>
        <w:widowControl/>
        <w:ind w:left="1814"/>
        <w:jc w:val="both"/>
      </w:pPr>
      <w:r>
        <w:rPr>
          <w:b w:val="0"/>
        </w:rPr>
        <w:t xml:space="preserve">                 </w:t>
      </w:r>
      <w:r w:rsidRPr="00CE7BA3">
        <w:t>4.</w:t>
      </w:r>
      <w:r>
        <w:t xml:space="preserve"> </w:t>
      </w:r>
      <w:r w:rsidRPr="00CE7BA3">
        <w:t>Взаимодействие с правоохранительными органами</w:t>
      </w:r>
    </w:p>
    <w:p w:rsidR="00564A5A" w:rsidRPr="00CE7BA3" w:rsidRDefault="00564A5A" w:rsidP="00564A5A">
      <w:pPr>
        <w:pStyle w:val="ConsPlusTitle"/>
        <w:widowControl/>
        <w:ind w:left="1814"/>
        <w:jc w:val="both"/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Добровольная дружина муниципального образования  </w:t>
      </w:r>
      <w:r>
        <w:rPr>
          <w:b w:val="0"/>
          <w:color w:val="000000"/>
        </w:rPr>
        <w:t>Бородин</w:t>
      </w:r>
      <w:r w:rsidRPr="008900D7">
        <w:rPr>
          <w:b w:val="0"/>
          <w:color w:val="000000"/>
        </w:rPr>
        <w:t>ский</w:t>
      </w:r>
      <w:r>
        <w:rPr>
          <w:b w:val="0"/>
        </w:rPr>
        <w:t xml:space="preserve"> сельсовет осуществляет свою деятельность во взаимодействии с органами внутренних дел в обеспечении общественного порядка.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center"/>
      </w:pPr>
      <w:r w:rsidRPr="00CE7BA3">
        <w:t>5.  Меры поощрения дружинников.</w:t>
      </w:r>
    </w:p>
    <w:p w:rsidR="00564A5A" w:rsidRPr="00CE7BA3" w:rsidRDefault="00564A5A" w:rsidP="00564A5A">
      <w:pPr>
        <w:pStyle w:val="ConsPlusTitle"/>
        <w:widowControl/>
        <w:ind w:left="1814"/>
        <w:jc w:val="both"/>
      </w:pP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5.1.Для поощрения дружинников, активно участвующих в обеспечении общественного порядка, администрация муниципального образования  </w:t>
      </w:r>
      <w:r>
        <w:rPr>
          <w:b w:val="0"/>
          <w:color w:val="000000"/>
        </w:rPr>
        <w:t>Бородинск</w:t>
      </w:r>
      <w:r w:rsidRPr="008900D7">
        <w:rPr>
          <w:b w:val="0"/>
          <w:color w:val="000000"/>
        </w:rPr>
        <w:t>ий</w:t>
      </w:r>
      <w:r>
        <w:rPr>
          <w:b w:val="0"/>
        </w:rPr>
        <w:t xml:space="preserve"> сельсовет может применять следующие формы морального и материального поощрения: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- объявление благодарности;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- награждение Почетной грамотой;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- награждение ценным подарком или денежной премией;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>- по согласованию с руководителями предприятий, учреждений, организаций по основному месту  работы дружинника предоставление дополнительно к ежегодному отпуску до трех календарных дней либо отгула во время дежурства.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lastRenderedPageBreak/>
        <w:t>5.2. За особые заслуги по обеспечению общественного порядка, проявленные при этом мужество и героизм дружинники могут быть представлены к государственным наградам Российской Федерации и наградам Оренбургской области в соответствии с действующим законодательством.</w:t>
      </w:r>
    </w:p>
    <w:p w:rsidR="00564A5A" w:rsidRDefault="00564A5A" w:rsidP="00564A5A">
      <w:pPr>
        <w:pStyle w:val="ConsPlusTitle"/>
        <w:widowControl/>
        <w:ind w:left="1814"/>
        <w:jc w:val="both"/>
        <w:rPr>
          <w:b w:val="0"/>
        </w:rPr>
      </w:pPr>
    </w:p>
    <w:p w:rsidR="00564A5A" w:rsidRDefault="00564A5A" w:rsidP="00564A5A">
      <w:pPr>
        <w:pStyle w:val="ConsPlusTitle"/>
        <w:widowControl/>
        <w:ind w:left="1814"/>
        <w:jc w:val="both"/>
      </w:pPr>
      <w:r w:rsidRPr="00CE7BA3">
        <w:t xml:space="preserve">                      6.</w:t>
      </w:r>
      <w:r>
        <w:t xml:space="preserve"> </w:t>
      </w:r>
      <w:r w:rsidRPr="00CE7BA3">
        <w:t>Материально- техническое обеспечение дружины</w:t>
      </w:r>
    </w:p>
    <w:p w:rsidR="00564A5A" w:rsidRPr="00CE7BA3" w:rsidRDefault="00564A5A" w:rsidP="00564A5A">
      <w:pPr>
        <w:pStyle w:val="ConsPlusTitle"/>
        <w:widowControl/>
        <w:ind w:left="1814"/>
        <w:jc w:val="both"/>
      </w:pPr>
    </w:p>
    <w:p w:rsidR="00564A5A" w:rsidRPr="004F53A8" w:rsidRDefault="00564A5A" w:rsidP="00564A5A">
      <w:pPr>
        <w:pStyle w:val="ConsPlusTitle"/>
        <w:widowControl/>
        <w:ind w:left="1814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r>
        <w:rPr>
          <w:b w:val="0"/>
          <w:color w:val="000000"/>
        </w:rPr>
        <w:t>Бородин</w:t>
      </w:r>
      <w:r w:rsidRPr="008900D7">
        <w:rPr>
          <w:b w:val="0"/>
          <w:color w:val="000000"/>
        </w:rPr>
        <w:t>ский</w:t>
      </w:r>
      <w:r>
        <w:rPr>
          <w:b w:val="0"/>
        </w:rPr>
        <w:t xml:space="preserve"> сельсовет предоставляет на безвозмездной основе штабу народной дружины помещение и материально- технические средства, необходимые для  осуществления его деятельности (телефонная связь, мебель и инвентарь). </w:t>
      </w:r>
    </w:p>
    <w:p w:rsidR="00564A5A" w:rsidRDefault="00564A5A" w:rsidP="00564A5A">
      <w:pPr>
        <w:autoSpaceDE w:val="0"/>
        <w:autoSpaceDN w:val="0"/>
        <w:adjustRightInd w:val="0"/>
        <w:jc w:val="center"/>
        <w:rPr>
          <w:sz w:val="28"/>
        </w:rPr>
      </w:pPr>
    </w:p>
    <w:p w:rsidR="00564A5A" w:rsidRDefault="00564A5A" w:rsidP="00564A5A"/>
    <w:p w:rsidR="00FB0BC8" w:rsidRDefault="00564A5A"/>
    <w:sectPr w:rsidR="00FB0BC8" w:rsidSect="008900D7">
      <w:footerReference w:type="even" r:id="rId4"/>
      <w:footerReference w:type="default" r:id="rId5"/>
      <w:footnotePr>
        <w:numFmt w:val="chicago"/>
        <w:numRestart w:val="eachPage"/>
      </w:footnotePr>
      <w:pgSz w:w="11906" w:h="16838"/>
      <w:pgMar w:top="851" w:right="902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D7" w:rsidRDefault="00564A5A" w:rsidP="00890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0D7" w:rsidRDefault="00564A5A" w:rsidP="008900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D7" w:rsidRDefault="00564A5A" w:rsidP="008900D7">
    <w:pPr>
      <w:pStyle w:val="a3"/>
      <w:framePr w:wrap="around" w:vAnchor="text" w:hAnchor="margin" w:xAlign="right" w:y="1"/>
      <w:rPr>
        <w:rStyle w:val="a5"/>
      </w:rPr>
    </w:pPr>
  </w:p>
  <w:p w:rsidR="008900D7" w:rsidRDefault="00564A5A" w:rsidP="008900D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A5A"/>
    <w:rsid w:val="00000D06"/>
    <w:rsid w:val="00195FEB"/>
    <w:rsid w:val="002E7067"/>
    <w:rsid w:val="003C1646"/>
    <w:rsid w:val="00564A5A"/>
    <w:rsid w:val="00BC611F"/>
    <w:rsid w:val="00BD49D0"/>
    <w:rsid w:val="00E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4A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4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4A5A"/>
  </w:style>
  <w:style w:type="paragraph" w:customStyle="1" w:styleId="ConsPlusTitle">
    <w:name w:val="ConsPlusTitle"/>
    <w:rsid w:val="00564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Обычный2"/>
    <w:rsid w:val="00564A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564A5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2015-10-27T04:44:00Z</cp:lastPrinted>
  <dcterms:created xsi:type="dcterms:W3CDTF">2015-10-27T04:40:00Z</dcterms:created>
  <dcterms:modified xsi:type="dcterms:W3CDTF">2015-10-27T04:45:00Z</dcterms:modified>
</cp:coreProperties>
</file>